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874E" w14:textId="77777777" w:rsidR="00DB49E3" w:rsidRPr="00DB49E3" w:rsidRDefault="00DB49E3" w:rsidP="00A53C98">
      <w:pPr>
        <w:spacing w:line="276" w:lineRule="auto"/>
        <w:jc w:val="both"/>
        <w:rPr>
          <w:rFonts w:ascii="Times New Roman" w:hAnsi="Times New Roman" w:cs="Times New Roman"/>
          <w:sz w:val="24"/>
          <w:szCs w:val="24"/>
          <w:lang w:val="en-RS"/>
        </w:rPr>
      </w:pPr>
      <w:r w:rsidRPr="00DB49E3">
        <w:rPr>
          <w:rFonts w:ascii="Times New Roman" w:hAnsi="Times New Roman" w:cs="Times New Roman"/>
          <w:sz w:val="24"/>
          <w:szCs w:val="24"/>
          <w:lang w:val="en-RS"/>
        </w:rPr>
        <w:t>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21.2.2022. године, Филмски центар Србиjе установа културе (у даљем тексту: „Центар“) расписуjе</w:t>
      </w:r>
    </w:p>
    <w:p w14:paraId="12EF21FD" w14:textId="4FED4440" w:rsidR="007A09F2" w:rsidRPr="007A09F2" w:rsidRDefault="007A09F2" w:rsidP="00A53C98">
      <w:pPr>
        <w:tabs>
          <w:tab w:val="left" w:pos="3870"/>
        </w:tabs>
        <w:spacing w:line="276" w:lineRule="auto"/>
        <w:jc w:val="both"/>
        <w:rPr>
          <w:rFonts w:ascii="Times New Roman" w:hAnsi="Times New Roman" w:cs="Times New Roman"/>
          <w:lang w:val="sr-Cyrl-RS"/>
        </w:rPr>
      </w:pPr>
    </w:p>
    <w:p w14:paraId="334A5E69" w14:textId="53D6832A" w:rsidR="004F0E45" w:rsidRPr="0015249D" w:rsidRDefault="00DB49E3" w:rsidP="00A53C98">
      <w:pPr>
        <w:spacing w:line="276"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lang w:val="sr-Cyrl-RS"/>
        </w:rPr>
        <w:t>Конкурс</w:t>
      </w:r>
      <w:r w:rsidR="007A09F2" w:rsidRPr="0015249D">
        <w:rPr>
          <w:rFonts w:ascii="Times New Roman" w:eastAsia="Times New Roman" w:hAnsi="Times New Roman" w:cs="Times New Roman"/>
          <w:b/>
          <w:bCs/>
          <w:color w:val="333333"/>
          <w:sz w:val="24"/>
          <w:szCs w:val="24"/>
        </w:rPr>
        <w:t xml:space="preserve"> за финансирање и суфинансирање пројеката у кинематографији за 2023. годину у категорији: </w:t>
      </w:r>
      <w:r w:rsidR="004F0E45" w:rsidRPr="0015249D">
        <w:rPr>
          <w:rFonts w:ascii="Times New Roman" w:eastAsia="Times New Roman" w:hAnsi="Times New Roman" w:cs="Times New Roman"/>
          <w:b/>
          <w:bCs/>
          <w:color w:val="333333"/>
          <w:sz w:val="24"/>
          <w:szCs w:val="24"/>
        </w:rPr>
        <w:t>Суфинансирање производње домаћих дугометражних играних филмова</w:t>
      </w:r>
    </w:p>
    <w:p w14:paraId="6E6A81ED" w14:textId="77777777" w:rsidR="007A09F2" w:rsidRPr="007A09F2" w:rsidRDefault="007A09F2" w:rsidP="00A53C98">
      <w:pPr>
        <w:spacing w:line="276" w:lineRule="auto"/>
        <w:jc w:val="both"/>
        <w:rPr>
          <w:rFonts w:ascii="Times New Roman" w:eastAsia="Times New Roman" w:hAnsi="Times New Roman" w:cs="Times New Roman"/>
          <w:bCs/>
          <w:color w:val="333333"/>
          <w:sz w:val="24"/>
          <w:szCs w:val="24"/>
        </w:rPr>
      </w:pPr>
    </w:p>
    <w:p w14:paraId="4714B64A"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ОПШТЕ ОДРЕДБЕ</w:t>
      </w:r>
    </w:p>
    <w:p w14:paraId="00A20E0D"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Овим конкурсом се суфинансирају пројекти у кинематографији за 2023. годину у категорији: Суфинансирање производње домаћих дугометражних играних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6401C20A"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b/>
          <w:bCs/>
          <w:color w:val="333333"/>
          <w:sz w:val="24"/>
          <w:szCs w:val="24"/>
        </w:rPr>
      </w:pPr>
    </w:p>
    <w:p w14:paraId="327DF81D"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Право учешћа на конкурсу имају правна лица и предузетници, носиоци ауторских имовинских права, са дугометражним играним филмовима у трајању од најмање 60 минута, а који испуњавају следеће услове:</w:t>
      </w:r>
    </w:p>
    <w:p w14:paraId="25A446DB"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 аудио-визуелних дела и телевизијског програма или приказивања кинематографских дела (у даљем тексту: „Продуценти“),</w:t>
      </w:r>
    </w:p>
    <w:p w14:paraId="2A3EFCA0" w14:textId="53A1158F"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F72E13">
        <w:rPr>
          <w:rFonts w:ascii="Times New Roman" w:eastAsia="Times New Roman" w:hAnsi="Times New Roman" w:cs="Times New Roman"/>
          <w:color w:val="333333"/>
          <w:sz w:val="24"/>
          <w:szCs w:val="24"/>
        </w:rPr>
        <w:t>– 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4D6E6163"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да немају неплаћене обавезе по основу пореза и других јавних давања, на дан подношења пријаве на конкурс.</w:t>
      </w:r>
    </w:p>
    <w:p w14:paraId="1E9AF5F3"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lastRenderedPageBreak/>
        <w:t>Као доказ испуњења услова наведених у претходном ставу, приликом пријаве на конкурс заинтересовани учесник мора да достави:</w:t>
      </w:r>
    </w:p>
    <w:p w14:paraId="39DA1CBB"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извод са интернет странице Агенције за привредне регистре на којем се види претежна делатност Продуцента;</w:t>
      </w:r>
    </w:p>
    <w:p w14:paraId="7F8D0746"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извод са интернет странице Народне банке Србије на којем се види да Продуцент није у блокади.</w:t>
      </w:r>
    </w:p>
    <w:p w14:paraId="605D045C"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b/>
          <w:bCs/>
          <w:color w:val="333333"/>
          <w:sz w:val="24"/>
          <w:szCs w:val="24"/>
        </w:rPr>
      </w:pPr>
      <w:r w:rsidRPr="007A09F2">
        <w:rPr>
          <w:rFonts w:ascii="Times New Roman" w:eastAsia="Times New Roman" w:hAnsi="Times New Roman" w:cs="Times New Roman"/>
          <w:b/>
          <w:bCs/>
          <w:color w:val="333333"/>
          <w:sz w:val="24"/>
          <w:szCs w:val="24"/>
        </w:rPr>
        <w:t>Право учешћа на конкурсу нема:</w:t>
      </w:r>
    </w:p>
    <w:p w14:paraId="6B7D280B"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color w:val="333333"/>
          <w:sz w:val="24"/>
          <w:szCs w:val="24"/>
        </w:rPr>
      </w:pPr>
    </w:p>
    <w:p w14:paraId="3B761A0B" w14:textId="0D58666D" w:rsidR="004F0E45" w:rsidRPr="007A09F2" w:rsidRDefault="004F0E45" w:rsidP="00A53C98">
      <w:pPr>
        <w:shd w:val="clear" w:color="auto" w:fill="FFFFFF"/>
        <w:spacing w:after="0" w:line="276" w:lineRule="auto"/>
        <w:jc w:val="both"/>
        <w:rPr>
          <w:rFonts w:ascii="Times New Roman" w:eastAsia="Times New Roman" w:hAnsi="Times New Roman" w:cs="Times New Roman"/>
          <w:b/>
          <w:bCs/>
          <w:color w:val="333333"/>
          <w:sz w:val="24"/>
          <w:szCs w:val="24"/>
        </w:rPr>
      </w:pPr>
      <w:r w:rsidRPr="007A09F2">
        <w:rPr>
          <w:rFonts w:ascii="Times New Roman" w:eastAsia="Times New Roman" w:hAnsi="Times New Roman" w:cs="Times New Roman"/>
          <w:b/>
          <w:bCs/>
          <w:color w:val="333333"/>
          <w:sz w:val="24"/>
          <w:szCs w:val="24"/>
        </w:rPr>
        <w:t xml:space="preserve">– продуцент који је поднео пријаву </w:t>
      </w:r>
      <w:r w:rsidRPr="008C68FD">
        <w:rPr>
          <w:rFonts w:ascii="Times New Roman" w:eastAsia="Times New Roman" w:hAnsi="Times New Roman" w:cs="Times New Roman"/>
          <w:b/>
          <w:bCs/>
          <w:color w:val="333333"/>
          <w:sz w:val="24"/>
          <w:szCs w:val="24"/>
        </w:rPr>
        <w:t>са истим пројектом</w:t>
      </w:r>
      <w:r w:rsidRPr="007A09F2">
        <w:rPr>
          <w:rFonts w:ascii="Times New Roman" w:eastAsia="Times New Roman" w:hAnsi="Times New Roman" w:cs="Times New Roman"/>
          <w:b/>
          <w:bCs/>
          <w:color w:val="333333"/>
          <w:sz w:val="24"/>
          <w:szCs w:val="24"/>
        </w:rPr>
        <w:t xml:space="preserve"> на Јавни конкурс за финансирање и суфинансирање пројеката у кинематографији за 2023. годину у </w:t>
      </w:r>
      <w:r w:rsidRPr="00A53C98">
        <w:rPr>
          <w:rFonts w:ascii="Times New Roman" w:eastAsia="Times New Roman" w:hAnsi="Times New Roman" w:cs="Times New Roman"/>
          <w:b/>
          <w:bCs/>
          <w:color w:val="333333"/>
          <w:sz w:val="24"/>
          <w:szCs w:val="24"/>
        </w:rPr>
        <w:t xml:space="preserve">категоријама: Суфинансирање развоја пројеката домаћих дугометражних играних </w:t>
      </w:r>
      <w:r w:rsidR="005023E5" w:rsidRPr="00A53C98">
        <w:rPr>
          <w:rFonts w:ascii="Times New Roman" w:eastAsia="Times New Roman" w:hAnsi="Times New Roman" w:cs="Times New Roman"/>
          <w:b/>
          <w:bCs/>
          <w:color w:val="333333"/>
          <w:sz w:val="24"/>
          <w:szCs w:val="24"/>
          <w:lang w:val="sr-Cyrl-RS"/>
        </w:rPr>
        <w:t>и</w:t>
      </w:r>
      <w:r w:rsidRPr="00A53C98">
        <w:rPr>
          <w:rFonts w:ascii="Times New Roman" w:eastAsia="Times New Roman" w:hAnsi="Times New Roman" w:cs="Times New Roman"/>
          <w:b/>
          <w:bCs/>
          <w:color w:val="333333"/>
          <w:sz w:val="24"/>
          <w:szCs w:val="24"/>
        </w:rPr>
        <w:t xml:space="preserve"> документарних филмова</w:t>
      </w:r>
      <w:r w:rsidR="00DB49E3" w:rsidRPr="00A53C98">
        <w:rPr>
          <w:rFonts w:ascii="Times New Roman" w:eastAsia="Times New Roman" w:hAnsi="Times New Roman" w:cs="Times New Roman"/>
          <w:b/>
          <w:bCs/>
          <w:color w:val="333333"/>
          <w:sz w:val="24"/>
          <w:szCs w:val="24"/>
          <w:lang w:val="sr-Cyrl-RS"/>
        </w:rPr>
        <w:t xml:space="preserve"> и Суфинансирње производње домаћих дугометражних филмова за децу и омладину</w:t>
      </w:r>
      <w:r w:rsidRPr="00A53C98">
        <w:rPr>
          <w:rFonts w:ascii="Times New Roman" w:eastAsia="Times New Roman" w:hAnsi="Times New Roman" w:cs="Times New Roman"/>
          <w:b/>
          <w:bCs/>
          <w:color w:val="333333"/>
          <w:sz w:val="24"/>
          <w:szCs w:val="24"/>
        </w:rPr>
        <w:t>;</w:t>
      </w:r>
    </w:p>
    <w:p w14:paraId="3CD1EF23"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color w:val="333333"/>
          <w:sz w:val="24"/>
          <w:szCs w:val="24"/>
        </w:rPr>
      </w:pPr>
    </w:p>
    <w:p w14:paraId="5CCFF511"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b/>
          <w:bCs/>
          <w:color w:val="333333"/>
          <w:sz w:val="24"/>
          <w:szCs w:val="24"/>
        </w:rPr>
      </w:pPr>
      <w:r w:rsidRPr="007A09F2">
        <w:rPr>
          <w:rFonts w:ascii="Times New Roman" w:eastAsia="Times New Roman" w:hAnsi="Times New Roman" w:cs="Times New Roman"/>
          <w:b/>
          <w:bCs/>
          <w:color w:val="333333"/>
          <w:sz w:val="24"/>
          <w:szCs w:val="24"/>
        </w:rPr>
        <w:t>– добитник средстава по ранијим конкурсима, осим у категоријама Финансирање унапређења и развоја сценарија и Суфинансирање развоја пројеката, са истим пројектом;</w:t>
      </w:r>
    </w:p>
    <w:p w14:paraId="30F987D6"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color w:val="333333"/>
          <w:sz w:val="24"/>
          <w:szCs w:val="24"/>
        </w:rPr>
      </w:pPr>
    </w:p>
    <w:p w14:paraId="6FDCDD7A" w14:textId="76803EE2"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добитник средстава по ранијим конкурсима који није у року испунио обавезе из</w:t>
      </w:r>
      <w:r w:rsidR="00F72E13">
        <w:rPr>
          <w:rFonts w:ascii="Times New Roman" w:eastAsia="Times New Roman" w:hAnsi="Times New Roman" w:cs="Times New Roman"/>
          <w:color w:val="333333"/>
          <w:sz w:val="24"/>
          <w:szCs w:val="24"/>
          <w:lang w:val="sr-Cyrl-RS"/>
        </w:rPr>
        <w:t>/</w:t>
      </w:r>
      <w:r w:rsidRPr="007A09F2">
        <w:rPr>
          <w:rFonts w:ascii="Times New Roman" w:eastAsia="Times New Roman" w:hAnsi="Times New Roman" w:cs="Times New Roman"/>
          <w:color w:val="333333"/>
          <w:sz w:val="24"/>
          <w:szCs w:val="24"/>
        </w:rPr>
        <w:t>или</w:t>
      </w:r>
      <w:r w:rsidR="00F72E13">
        <w:rPr>
          <w:rFonts w:ascii="Times New Roman" w:eastAsia="Times New Roman" w:hAnsi="Times New Roman" w:cs="Times New Roman"/>
          <w:color w:val="333333"/>
          <w:sz w:val="24"/>
          <w:szCs w:val="24"/>
          <w:lang w:val="sr-Cyrl-RS"/>
        </w:rPr>
        <w:t>/</w:t>
      </w:r>
      <w:r w:rsidRPr="007A09F2">
        <w:rPr>
          <w:rFonts w:ascii="Times New Roman" w:eastAsia="Times New Roman" w:hAnsi="Times New Roman" w:cs="Times New Roman"/>
          <w:color w:val="333333"/>
          <w:sz w:val="24"/>
          <w:szCs w:val="24"/>
        </w:rPr>
        <w:t xml:space="preserve"> у вези са конкурсом и уговором закљученим на основу конкурса, односно обавезе настале као последица раскида уговора закљученог на основу конкурса и/или учесницима у реализацији подржаних пројеката, као и лица повезана са њим, док те обавезе не измири;</w:t>
      </w:r>
    </w:p>
    <w:p w14:paraId="07298F21" w14:textId="36F0942A"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лице коме је изречена мера забране учествовања на конкурсима</w:t>
      </w:r>
      <w:r w:rsidR="00F72E13">
        <w:rPr>
          <w:rFonts w:ascii="Times New Roman" w:eastAsia="Times New Roman" w:hAnsi="Times New Roman" w:cs="Times New Roman"/>
          <w:color w:val="333333"/>
          <w:sz w:val="24"/>
          <w:szCs w:val="24"/>
          <w:lang w:val="sr-Cyrl-RS"/>
        </w:rPr>
        <w:t xml:space="preserve"> </w:t>
      </w:r>
      <w:r w:rsidR="00F72E13" w:rsidRPr="00F72E13">
        <w:rPr>
          <w:rFonts w:ascii="Times New Roman" w:eastAsia="Times New Roman" w:hAnsi="Times New Roman" w:cs="Times New Roman"/>
          <w:color w:val="333333"/>
          <w:sz w:val="24"/>
          <w:szCs w:val="24"/>
          <w:lang w:val="sr-Cyrl-RS"/>
        </w:rPr>
        <w:t>у области кинематографије</w:t>
      </w:r>
      <w:r w:rsidRPr="00F72E13">
        <w:rPr>
          <w:rFonts w:ascii="Times New Roman" w:eastAsia="Times New Roman" w:hAnsi="Times New Roman" w:cs="Times New Roman"/>
          <w:color w:val="333333"/>
          <w:sz w:val="24"/>
          <w:szCs w:val="24"/>
        </w:rPr>
        <w:t>,</w:t>
      </w:r>
      <w:r w:rsidRPr="007A09F2">
        <w:rPr>
          <w:rFonts w:ascii="Times New Roman" w:eastAsia="Times New Roman" w:hAnsi="Times New Roman" w:cs="Times New Roman"/>
          <w:color w:val="333333"/>
          <w:sz w:val="24"/>
          <w:szCs w:val="24"/>
        </w:rPr>
        <w:t xml:space="preserve"> као и са њим повезана лица, до истека периода за који је изречена забрана;</w:t>
      </w:r>
    </w:p>
    <w:p w14:paraId="60649790"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0E176075"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предузетник или правно лице са пројектом у којем је члан конкурсне комисије или лице повезано са њим ангажован као члан ауторске екипе;</w:t>
      </w:r>
    </w:p>
    <w:p w14:paraId="31DC269F"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лица која аплицирају на конкурс са филмовима који су јавно приказани до затварања конкурса;</w:t>
      </w:r>
    </w:p>
    <w:p w14:paraId="65C26B7D"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lastRenderedPageBreak/>
        <w:t>– 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6EA2906B" w14:textId="6228924D" w:rsidR="004F0E45" w:rsidRPr="007A09F2" w:rsidRDefault="004F0E45" w:rsidP="00A53C98">
      <w:pPr>
        <w:pStyle w:val="ListParagraph"/>
        <w:numPr>
          <w:ilvl w:val="0"/>
          <w:numId w:val="1"/>
        </w:numPr>
        <w:shd w:val="clear" w:color="auto" w:fill="FFFFFF"/>
        <w:spacing w:after="450" w:line="276" w:lineRule="auto"/>
        <w:ind w:left="180" w:hanging="180"/>
        <w:jc w:val="both"/>
        <w:rPr>
          <w:rFonts w:ascii="Times New Roman" w:eastAsia="Times New Roman" w:hAnsi="Times New Roman" w:cs="Times New Roman"/>
          <w:color w:val="333333"/>
          <w:sz w:val="24"/>
          <w:szCs w:val="24"/>
          <w:lang w:val="sr-Latn-RS"/>
        </w:rPr>
      </w:pPr>
      <w:r w:rsidRPr="007A09F2">
        <w:rPr>
          <w:rFonts w:ascii="Times New Roman" w:eastAsia="Times New Roman" w:hAnsi="Times New Roman" w:cs="Times New Roman"/>
          <w:color w:val="333333"/>
          <w:sz w:val="24"/>
          <w:szCs w:val="24"/>
          <w:lang w:val="sr-Latn-RS"/>
        </w:rPr>
        <w:t>лица која се налазе у поступку повраћаја државне или помоћи мале вредности (</w:t>
      </w:r>
      <w:r w:rsidR="008C68FD">
        <w:rPr>
          <w:rFonts w:ascii="Times New Roman" w:eastAsia="Times New Roman" w:hAnsi="Times New Roman" w:cs="Times New Roman"/>
          <w:iCs/>
          <w:color w:val="333333"/>
          <w:sz w:val="24"/>
          <w:szCs w:val="24"/>
        </w:rPr>
        <w:t xml:space="preserve">de minimis </w:t>
      </w:r>
      <w:r w:rsidRPr="007A09F2">
        <w:rPr>
          <w:rFonts w:ascii="Times New Roman" w:eastAsia="Times New Roman" w:hAnsi="Times New Roman" w:cs="Times New Roman"/>
          <w:color w:val="333333"/>
          <w:sz w:val="24"/>
          <w:szCs w:val="24"/>
          <w:lang w:val="sr-Latn-RS"/>
        </w:rPr>
        <w:t>помоћи);</w:t>
      </w:r>
    </w:p>
    <w:p w14:paraId="6D8B5C4B" w14:textId="77777777" w:rsidR="004F0E45" w:rsidRPr="007A09F2" w:rsidRDefault="004F0E45" w:rsidP="00A53C98">
      <w:pPr>
        <w:pStyle w:val="ListParagraph"/>
        <w:shd w:val="clear" w:color="auto" w:fill="FFFFFF"/>
        <w:spacing w:after="450" w:line="276" w:lineRule="auto"/>
        <w:ind w:left="180"/>
        <w:jc w:val="both"/>
        <w:rPr>
          <w:rFonts w:ascii="Times New Roman" w:eastAsia="Times New Roman" w:hAnsi="Times New Roman" w:cs="Times New Roman"/>
          <w:color w:val="333333"/>
          <w:sz w:val="24"/>
          <w:szCs w:val="24"/>
          <w:lang w:val="sr-Latn-RS"/>
        </w:rPr>
      </w:pPr>
    </w:p>
    <w:p w14:paraId="16609A2A" w14:textId="77777777" w:rsidR="004F0E45" w:rsidRPr="007A09F2" w:rsidRDefault="004F0E45" w:rsidP="00A53C98">
      <w:pPr>
        <w:pStyle w:val="ListParagraph"/>
        <w:numPr>
          <w:ilvl w:val="0"/>
          <w:numId w:val="1"/>
        </w:numPr>
        <w:shd w:val="clear" w:color="auto" w:fill="FFFFFF"/>
        <w:spacing w:after="450" w:line="276" w:lineRule="auto"/>
        <w:ind w:left="90" w:hanging="90"/>
        <w:jc w:val="both"/>
        <w:rPr>
          <w:rFonts w:ascii="Times New Roman" w:eastAsia="Times New Roman" w:hAnsi="Times New Roman" w:cs="Times New Roman"/>
          <w:color w:val="333333"/>
          <w:sz w:val="24"/>
          <w:szCs w:val="24"/>
          <w:lang w:val="sr-Latn-RS"/>
        </w:rPr>
      </w:pPr>
      <w:r w:rsidRPr="007A09F2">
        <w:rPr>
          <w:rFonts w:ascii="Times New Roman" w:eastAsia="Times New Roman" w:hAnsi="Times New Roman" w:cs="Times New Roman"/>
          <w:color w:val="333333"/>
          <w:sz w:val="24"/>
          <w:szCs w:val="24"/>
          <w:lang w:val="sr-Latn-RS"/>
        </w:rPr>
        <w:t>лица која су била у тешкоћама у смислу прописа о правилима за доделу државне помоћи.</w:t>
      </w:r>
    </w:p>
    <w:p w14:paraId="13070CE9"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Под повезаним лицем из става 1, тачка 2) и 4) овог члана подразумева се:</w:t>
      </w:r>
    </w:p>
    <w:p w14:paraId="1086FD58"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25B1E360"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правно лице у којем је то лице контролни члан друштва (контролисано друштво);</w:t>
      </w:r>
    </w:p>
    <w:p w14:paraId="346C9B83"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правно лице које је заједно са тим лицем под контролом трећег лица;</w:t>
      </w:r>
    </w:p>
    <w:p w14:paraId="4596CEED"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физичко лице или предузетник који је био власник или већински члан лица коме је изречена мера забране.</w:t>
      </w:r>
    </w:p>
    <w:p w14:paraId="458D27E0"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Под повезаним лицем из става 1, тачке 5) и 6) овог одељка подразумева се:</w:t>
      </w:r>
    </w:p>
    <w:p w14:paraId="533F84AE"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крвни сродник члана конкурсне комисије у правој линији и крвни сродник у побочној линији закључно са другим степеном сродства;</w:t>
      </w:r>
    </w:p>
    <w:p w14:paraId="46D1EBEA"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супружник и ванбрачни партнер члана конкурсне комисије и њихови крвни сродници закључно са првим степеном сродства;</w:t>
      </w:r>
    </w:p>
    <w:p w14:paraId="7E544EA4"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усвојилац или усвојеник члана конкурсне комисије, као и потомци усвојеника;</w:t>
      </w:r>
    </w:p>
    <w:p w14:paraId="0359D33B"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друга лица која са чланом конкурсне комисије живе у заједничком домаћинству.</w:t>
      </w:r>
    </w:p>
    <w:p w14:paraId="28093668" w14:textId="3146819D"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lastRenderedPageBreak/>
        <w:t xml:space="preserve">Пријаве са неверодостојним и нетачним подацима биће одбачене, а њихови подносиоци санкционисани забраном учешћа на </w:t>
      </w:r>
      <w:r w:rsidRPr="00EB7E9A">
        <w:rPr>
          <w:rFonts w:ascii="Times New Roman" w:eastAsia="Times New Roman" w:hAnsi="Times New Roman" w:cs="Times New Roman"/>
          <w:color w:val="333333"/>
          <w:sz w:val="24"/>
          <w:szCs w:val="24"/>
        </w:rPr>
        <w:t xml:space="preserve">јавним конкурсима </w:t>
      </w:r>
      <w:r w:rsidR="00EB7E9A">
        <w:rPr>
          <w:rFonts w:ascii="Times New Roman" w:eastAsia="Times New Roman" w:hAnsi="Times New Roman" w:cs="Times New Roman"/>
          <w:color w:val="333333"/>
          <w:sz w:val="24"/>
          <w:szCs w:val="24"/>
          <w:lang w:val="sr-Cyrl-RS"/>
        </w:rPr>
        <w:t xml:space="preserve">у области кинематографије </w:t>
      </w:r>
      <w:r w:rsidRPr="007A09F2">
        <w:rPr>
          <w:rFonts w:ascii="Times New Roman" w:eastAsia="Times New Roman" w:hAnsi="Times New Roman" w:cs="Times New Roman"/>
          <w:color w:val="333333"/>
          <w:sz w:val="24"/>
          <w:szCs w:val="24"/>
        </w:rPr>
        <w:t>у трајању до пет година.</w:t>
      </w:r>
    </w:p>
    <w:p w14:paraId="04790190"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ДОДЕЛА СРЕДСТАВА</w:t>
      </w:r>
    </w:p>
    <w:p w14:paraId="313D9342" w14:textId="59DA4D02"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xml:space="preserve">По основу овог јавног конкурса </w:t>
      </w:r>
      <w:r w:rsidR="00EB7E9A">
        <w:rPr>
          <w:rFonts w:ascii="Times New Roman" w:eastAsia="Times New Roman" w:hAnsi="Times New Roman" w:cs="Times New Roman"/>
          <w:color w:val="333333"/>
          <w:sz w:val="24"/>
          <w:szCs w:val="24"/>
        </w:rPr>
        <w:t>могу се</w:t>
      </w:r>
      <w:r w:rsidRPr="007A09F2">
        <w:rPr>
          <w:rFonts w:ascii="Times New Roman" w:eastAsia="Times New Roman" w:hAnsi="Times New Roman" w:cs="Times New Roman"/>
          <w:color w:val="333333"/>
          <w:sz w:val="24"/>
          <w:szCs w:val="24"/>
        </w:rPr>
        <w:t xml:space="preserve"> доделити средства у износу </w:t>
      </w:r>
      <w:r w:rsidRPr="007A09F2">
        <w:rPr>
          <w:rFonts w:ascii="Times New Roman" w:eastAsia="Times New Roman" w:hAnsi="Times New Roman" w:cs="Times New Roman"/>
          <w:b/>
          <w:bCs/>
          <w:color w:val="333333"/>
          <w:sz w:val="24"/>
          <w:szCs w:val="24"/>
        </w:rPr>
        <w:t>до 50% укупних трошкова буџета пројекта</w:t>
      </w:r>
      <w:r w:rsidRPr="007A09F2">
        <w:rPr>
          <w:rFonts w:ascii="Times New Roman" w:eastAsia="Times New Roman" w:hAnsi="Times New Roman" w:cs="Times New Roman"/>
          <w:color w:val="333333"/>
          <w:sz w:val="24"/>
          <w:szCs w:val="24"/>
        </w:rPr>
        <w:t xml:space="preserve"> којим се конкурише, </w:t>
      </w:r>
      <w:r w:rsidRPr="007A09F2">
        <w:rPr>
          <w:rFonts w:ascii="Times New Roman" w:eastAsia="Times New Roman" w:hAnsi="Times New Roman" w:cs="Times New Roman"/>
          <w:b/>
          <w:bCs/>
          <w:color w:val="333333"/>
          <w:sz w:val="24"/>
          <w:szCs w:val="24"/>
        </w:rPr>
        <w:t>осим за нискобуџетне пројекте где се може доделити и до 100% укупних трошкова буџета пројекта</w:t>
      </w:r>
      <w:r w:rsidRPr="007A09F2">
        <w:rPr>
          <w:rFonts w:ascii="Times New Roman" w:eastAsia="Times New Roman" w:hAnsi="Times New Roman" w:cs="Times New Roman"/>
          <w:color w:val="333333"/>
          <w:sz w:val="24"/>
          <w:szCs w:val="24"/>
        </w:rPr>
        <w:t>. За потребе овог конкурса под нискобуџетним пројектом сматра се пројекат чији укупан буџет износи мање од 30.000.000 динара.</w:t>
      </w:r>
    </w:p>
    <w:p w14:paraId="11CE8E1F" w14:textId="13BF9259" w:rsidR="008C68FD" w:rsidRPr="00DB49E3"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lang w:val="sr-Cyrl-RS"/>
        </w:rPr>
      </w:pPr>
      <w:r w:rsidRPr="007A09F2">
        <w:rPr>
          <w:rFonts w:ascii="Times New Roman" w:eastAsia="Times New Roman" w:hAnsi="Times New Roman" w:cs="Times New Roman"/>
          <w:color w:val="333333"/>
          <w:sz w:val="24"/>
          <w:szCs w:val="24"/>
        </w:rPr>
        <w:t>Средства се додељују у виду субвенције 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опредедељених по овом конкурсу</w:t>
      </w:r>
      <w:r w:rsidR="00DB49E3">
        <w:rPr>
          <w:rFonts w:ascii="Times New Roman" w:eastAsia="Times New Roman" w:hAnsi="Times New Roman" w:cs="Times New Roman"/>
          <w:color w:val="333333"/>
          <w:sz w:val="24"/>
          <w:szCs w:val="24"/>
          <w:lang w:val="sr-Cyrl-RS"/>
        </w:rPr>
        <w:t>.</w:t>
      </w:r>
    </w:p>
    <w:p w14:paraId="1A3D4710"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КОНКУРСНА ДОКУМЕНТАЦИЈА</w:t>
      </w:r>
    </w:p>
    <w:p w14:paraId="3BDBF419" w14:textId="0D66BA9C"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xml:space="preserve">Учесници конкурса дужни су да уз конкурсну пријаву доставе следећу конкурсну документацију: завршну верзију сценарија; синопсис; редитељску експликацију; биографију редитеља и сценаристе; профил продуцентске куће и биографију продуцента; продуцентску експликацију; листу ауторске екипе филма са писаним изјавима сваког члана екипе који је наведен у листи да ће учествовати у производњи филма; листу глумачке и техничке екипе филма (уколико постоји у овој фази пројекта) са писаним изјавима сваког члана екипе који је наведен у листи да ће учествовати у производњи филма; визуелне референце, доказ о регулисаним ауторским правима – копију уговора са сценаристом и редитељем; оверену изјаву учесника конкурса да је пројекат којим конкурише домаће кинематографско дело; финансијски план (очекивани прилив средстава); релевантне доказе о начину финансирања пројекта – искључиво на српском језику (уколико их продуцент поседује у овој фази конкурса, нпр: банкарске гаранције, гарантовани новац из страних фондова, копродукционе уговоре са иностраним продуцентима, потврде о поседовању одговарајућих техничких капацитета или доказе о учешћу правних лица која такве капацитете поседују и сл.); буџет филма (детаљан предрачун филма); дистрибутерски и маркетиншки план (уколико постоје у овој фази пројекта); временски план; изјаву о претходно добијеним јавним средствима (додељеној државној помоћи и додељеној </w:t>
      </w:r>
      <w:r w:rsidR="00EB7E9A">
        <w:rPr>
          <w:rFonts w:ascii="Times New Roman" w:eastAsia="Times New Roman" w:hAnsi="Times New Roman" w:cs="Times New Roman"/>
          <w:color w:val="333333"/>
          <w:sz w:val="24"/>
          <w:szCs w:val="24"/>
        </w:rPr>
        <w:t xml:space="preserve">de minimis </w:t>
      </w:r>
      <w:r w:rsidRPr="007A09F2">
        <w:rPr>
          <w:rFonts w:ascii="Times New Roman" w:eastAsia="Times New Roman" w:hAnsi="Times New Roman" w:cs="Times New Roman"/>
          <w:color w:val="333333"/>
          <w:sz w:val="24"/>
          <w:szCs w:val="24"/>
        </w:rPr>
        <w:t xml:space="preserve">помоћи по свим основама у текућој и претходне две фискалне године);  да се учесник конкурса не налази у поступку повраћаја државне или де минимис помоћи и да </w:t>
      </w:r>
      <w:r w:rsidRPr="007A09F2">
        <w:rPr>
          <w:rFonts w:ascii="Times New Roman" w:eastAsia="Times New Roman" w:hAnsi="Times New Roman" w:cs="Times New Roman"/>
          <w:color w:val="333333"/>
          <w:sz w:val="24"/>
          <w:szCs w:val="24"/>
        </w:rPr>
        <w:lastRenderedPageBreak/>
        <w:t>учесник конкурса није био привредни субјект у тешкоћама у смислу прописа о правилима за доделу државне помоћи.</w:t>
      </w:r>
    </w:p>
    <w:p w14:paraId="00304145"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Редитељи – дебитанти достављају и досадашње радове на активном линку.</w:t>
      </w:r>
    </w:p>
    <w:p w14:paraId="5644B3E7"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КРИТЕРИЈУМИ ЗА ИЗБОР ПРОЈЕКАТА</w:t>
      </w:r>
    </w:p>
    <w:p w14:paraId="24B69BD5" w14:textId="04AC49EF"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 xml:space="preserve">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(„Сл. гласник РС“, бр. 105/2016 </w:t>
      </w:r>
      <w:r w:rsidR="00CC08BD">
        <w:rPr>
          <w:color w:val="333333"/>
          <w:lang w:val="sr-Cyrl-RS"/>
        </w:rPr>
        <w:t>и</w:t>
      </w:r>
      <w:r w:rsidRPr="007A09F2">
        <w:rPr>
          <w:color w:val="333333"/>
        </w:rPr>
        <w:t xml:space="preserve"> 112/2017), и то:</w:t>
      </w:r>
    </w:p>
    <w:p w14:paraId="0C85065C"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1) оригиналност, аутентичност идеје, теме и садржаја сценарија;</w:t>
      </w:r>
    </w:p>
    <w:p w14:paraId="6651B1F0"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2) иновативност, убедљивост сценарија и допринос развоју филмског језика;</w:t>
      </w:r>
    </w:p>
    <w:p w14:paraId="67243F11"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3) наративна структура сценарија, карактеризација ликова и уверљивост дијалога;</w:t>
      </w:r>
    </w:p>
    <w:p w14:paraId="74946B2E"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4) оцена доприноса значају домаће кинематографије;</w:t>
      </w:r>
    </w:p>
    <w:p w14:paraId="7CE0B526"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5) допринос сценарија у представљању духа времена;</w:t>
      </w:r>
    </w:p>
    <w:p w14:paraId="5392734E"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6) очекивана привлачност филма за домаћи и међународни културни простор;</w:t>
      </w:r>
    </w:p>
    <w:p w14:paraId="345E64F5"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7) успешност претходних филмских пројеката редитеља филма (гледаност, учешће на фестивалима, награде);</w:t>
      </w:r>
    </w:p>
    <w:p w14:paraId="2453DAE1"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8) изводљивост пројекта: буџет, сложеност снимања, план и термини снимања;</w:t>
      </w:r>
    </w:p>
    <w:p w14:paraId="4000B557"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9) учешће страних продуцената у пројекту;</w:t>
      </w:r>
    </w:p>
    <w:p w14:paraId="7639AF02"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lastRenderedPageBreak/>
        <w:t>10) усклађеност пројекта са општим интересом у култури и циљевима и приоритетима конкурса;</w:t>
      </w:r>
    </w:p>
    <w:p w14:paraId="1DFBC8DA"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11) квалитет и садржајна иновативност пројекта;</w:t>
      </w:r>
    </w:p>
    <w:p w14:paraId="5F55270A"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12) капацитети потребни за реализацију пројекта и то:</w:t>
      </w:r>
    </w:p>
    <w:p w14:paraId="60C78E49"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(а) стручни, односно уметнички капацитети,</w:t>
      </w:r>
    </w:p>
    <w:p w14:paraId="62AA76AF"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(б) неопходни ресурси;</w:t>
      </w:r>
    </w:p>
    <w:p w14:paraId="4098148E" w14:textId="77777777" w:rsidR="004F0E45"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13) финансијски план – разрађеност, усклађеност са планом активности пројекта, економичност и укљученост више извора финансирања;</w:t>
      </w:r>
    </w:p>
    <w:p w14:paraId="1E7233E0" w14:textId="375E0FEA" w:rsidR="00EE7652" w:rsidRPr="007A09F2" w:rsidRDefault="004F0E45" w:rsidP="00A53C98">
      <w:pPr>
        <w:pStyle w:val="NormalWeb"/>
        <w:shd w:val="clear" w:color="auto" w:fill="FFFFFF"/>
        <w:spacing w:before="0" w:beforeAutospacing="0" w:after="450" w:afterAutospacing="0" w:line="276" w:lineRule="auto"/>
        <w:jc w:val="both"/>
        <w:rPr>
          <w:color w:val="333333"/>
        </w:rPr>
      </w:pPr>
      <w:r w:rsidRPr="007A09F2">
        <w:rPr>
          <w:color w:val="333333"/>
        </w:rPr>
        <w:t>14) степен утицаја пројекта на квалитет културног живота заједнице.</w:t>
      </w:r>
    </w:p>
    <w:p w14:paraId="717259D2"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ТРАЈАЊЕ ЈАВНОГ КОНКУРСА</w:t>
      </w:r>
    </w:p>
    <w:p w14:paraId="4AECB1C4" w14:textId="795A03D0" w:rsidR="004F0E45" w:rsidRDefault="004F0E45" w:rsidP="00A53C98">
      <w:pPr>
        <w:pStyle w:val="NormalWeb"/>
        <w:shd w:val="clear" w:color="auto" w:fill="FFFFFF"/>
        <w:spacing w:before="0" w:beforeAutospacing="0" w:after="0" w:afterAutospacing="0" w:line="276" w:lineRule="auto"/>
        <w:jc w:val="both"/>
        <w:rPr>
          <w:lang w:val="sr-Latn-RS"/>
        </w:rPr>
      </w:pPr>
      <w:r w:rsidRPr="007A09F2">
        <w:rPr>
          <w:color w:val="333333"/>
        </w:rPr>
        <w:t xml:space="preserve">Конкурс је отворен месец дана од дана јавног објављивања у ”Вечерњим новостима”, односно </w:t>
      </w:r>
      <w:r w:rsidR="00EB7E9A" w:rsidRPr="009103A3">
        <w:rPr>
          <w:lang w:val="sr-Latn-RS"/>
        </w:rPr>
        <w:t xml:space="preserve">до </w:t>
      </w:r>
      <w:r w:rsidR="009103A3">
        <w:rPr>
          <w:lang w:val="sr-Cyrl-RS"/>
        </w:rPr>
        <w:t>6</w:t>
      </w:r>
      <w:r w:rsidR="00EB7E9A" w:rsidRPr="009103A3">
        <w:rPr>
          <w:lang w:val="sr-Cyrl-RS"/>
        </w:rPr>
        <w:t xml:space="preserve">. </w:t>
      </w:r>
      <w:r w:rsidR="009103A3">
        <w:rPr>
          <w:lang w:val="sr-Cyrl-RS"/>
        </w:rPr>
        <w:t>октобра</w:t>
      </w:r>
      <w:r w:rsidR="00EB7E9A" w:rsidRPr="009103A3">
        <w:rPr>
          <w:lang w:val="sr-Cyrl-RS"/>
        </w:rPr>
        <w:t xml:space="preserve"> </w:t>
      </w:r>
      <w:r w:rsidR="00EB7E9A" w:rsidRPr="009103A3">
        <w:rPr>
          <w:lang w:val="sr-Latn-RS"/>
        </w:rPr>
        <w:t>2023. године.</w:t>
      </w:r>
    </w:p>
    <w:p w14:paraId="45CB6268" w14:textId="77777777" w:rsidR="00D460A2" w:rsidRPr="00EB7E9A" w:rsidRDefault="00D460A2" w:rsidP="00A53C98">
      <w:pPr>
        <w:pStyle w:val="NormalWeb"/>
        <w:shd w:val="clear" w:color="auto" w:fill="FFFFFF"/>
        <w:spacing w:before="0" w:beforeAutospacing="0" w:after="0" w:afterAutospacing="0" w:line="276" w:lineRule="auto"/>
        <w:jc w:val="both"/>
        <w:rPr>
          <w:lang w:val="sr-Latn-RS"/>
        </w:rPr>
      </w:pPr>
    </w:p>
    <w:p w14:paraId="756C9C5E" w14:textId="1ECF0482" w:rsidR="004F0E45" w:rsidRPr="008C68FD" w:rsidRDefault="004F0E45" w:rsidP="00A53C98">
      <w:pPr>
        <w:spacing w:line="276" w:lineRule="auto"/>
        <w:jc w:val="both"/>
        <w:rPr>
          <w:rFonts w:ascii="Times New Roman" w:eastAsia="Times New Roman" w:hAnsi="Times New Roman" w:cs="Times New Roman"/>
          <w:color w:val="333333"/>
          <w:sz w:val="24"/>
          <w:szCs w:val="24"/>
          <w:highlight w:val="yellow"/>
        </w:rPr>
      </w:pPr>
      <w:r w:rsidRPr="007A09F2">
        <w:rPr>
          <w:rFonts w:ascii="Times New Roman" w:eastAsia="Times New Roman" w:hAnsi="Times New Roman" w:cs="Times New Roman"/>
          <w:color w:val="333333"/>
          <w:sz w:val="24"/>
          <w:szCs w:val="24"/>
        </w:rPr>
        <w:t>Пријавни формулар и конкурсна документација достављају се на српском језику у електронској форми у ПДФ формату (осим за буџет који није потребно претварати у ПДФ) </w:t>
      </w:r>
      <w:r w:rsidRPr="007A09F2">
        <w:rPr>
          <w:rFonts w:ascii="Times New Roman" w:eastAsia="Times New Roman" w:hAnsi="Times New Roman" w:cs="Times New Roman"/>
          <w:b/>
          <w:bCs/>
          <w:color w:val="333333"/>
          <w:sz w:val="24"/>
          <w:szCs w:val="24"/>
        </w:rPr>
        <w:t>за сваки документ посебно према редоследу </w:t>
      </w:r>
      <w:r w:rsidRPr="007A09F2">
        <w:rPr>
          <w:rFonts w:ascii="Times New Roman" w:eastAsia="Times New Roman" w:hAnsi="Times New Roman" w:cs="Times New Roman"/>
          <w:color w:val="333333"/>
          <w:sz w:val="24"/>
          <w:szCs w:val="24"/>
        </w:rPr>
        <w:t xml:space="preserve">наведеном у пријави, </w:t>
      </w:r>
      <w:r w:rsidRPr="00EB7E9A">
        <w:rPr>
          <w:rFonts w:ascii="Times New Roman" w:eastAsia="Times New Roman" w:hAnsi="Times New Roman" w:cs="Times New Roman"/>
          <w:color w:val="333333"/>
          <w:sz w:val="24"/>
          <w:szCs w:val="24"/>
        </w:rPr>
        <w:t>на електронску адресу Центра: </w:t>
      </w:r>
      <w:r w:rsidR="008C68FD" w:rsidRPr="00A05706">
        <w:rPr>
          <w:rFonts w:ascii="Times New Roman" w:hAnsi="Times New Roman" w:cs="Times New Roman"/>
          <w:b/>
          <w:bCs/>
        </w:rPr>
        <w:t>konkurs2023@fcs.rs</w:t>
      </w:r>
      <w:r w:rsidR="008C68FD" w:rsidRPr="00CA08FC">
        <w:rPr>
          <w:rFonts w:cs="Arial"/>
        </w:rPr>
        <w:t> </w:t>
      </w:r>
      <w:r w:rsidRPr="007A09F2">
        <w:rPr>
          <w:rFonts w:ascii="Times New Roman" w:eastAsia="Times New Roman" w:hAnsi="Times New Roman" w:cs="Times New Roman"/>
          <w:color w:val="333333"/>
          <w:sz w:val="24"/>
          <w:szCs w:val="24"/>
        </w:rPr>
        <w:t xml:space="preserve"> са обавезном назнаком назива пројекта и назива конкурса за који се п</w:t>
      </w:r>
      <w:r w:rsidR="008C68FD">
        <w:rPr>
          <w:rFonts w:ascii="Times New Roman" w:eastAsia="Times New Roman" w:hAnsi="Times New Roman" w:cs="Times New Roman"/>
          <w:color w:val="333333"/>
          <w:sz w:val="24"/>
          <w:szCs w:val="24"/>
        </w:rPr>
        <w:t xml:space="preserve">ројекат пријављује, у </w:t>
      </w:r>
      <w:r w:rsidR="008C68FD" w:rsidRPr="008C68FD">
        <w:rPr>
          <w:rFonts w:ascii="Times New Roman" w:hAnsi="Times New Roman" w:cs="Times New Roman"/>
          <w:color w:val="333333"/>
          <w:sz w:val="24"/>
          <w:szCs w:val="24"/>
        </w:rPr>
        <w:t>subject-</w:t>
      </w:r>
      <w:r w:rsidR="00DB49E3">
        <w:rPr>
          <w:rFonts w:ascii="Times New Roman" w:hAnsi="Times New Roman" w:cs="Times New Roman"/>
          <w:color w:val="333333"/>
          <w:sz w:val="24"/>
          <w:szCs w:val="24"/>
          <w:lang w:val="sr-Cyrl-RS"/>
        </w:rPr>
        <w:t>у</w:t>
      </w:r>
      <w:r w:rsidR="008C68FD">
        <w:rPr>
          <w:rFonts w:ascii="Times New Roman" w:hAnsi="Times New Roman" w:cs="Times New Roman"/>
          <w:color w:val="333333"/>
          <w:sz w:val="24"/>
          <w:szCs w:val="24"/>
        </w:rPr>
        <w:t>.</w:t>
      </w:r>
    </w:p>
    <w:p w14:paraId="62B7BF21" w14:textId="77777777" w:rsidR="004F0E45" w:rsidRPr="007A09F2" w:rsidRDefault="004F0E45" w:rsidP="00A53C98">
      <w:pPr>
        <w:shd w:val="clear" w:color="auto" w:fill="FFFFFF"/>
        <w:spacing w:after="0" w:line="276" w:lineRule="auto"/>
        <w:jc w:val="both"/>
        <w:rPr>
          <w:rFonts w:ascii="Times New Roman" w:eastAsia="Times New Roman" w:hAnsi="Times New Roman" w:cs="Times New Roman"/>
          <w:color w:val="333333"/>
          <w:sz w:val="24"/>
          <w:szCs w:val="24"/>
        </w:rPr>
      </w:pPr>
    </w:p>
    <w:p w14:paraId="0A2EE43E" w14:textId="77777777" w:rsidR="008C68FD" w:rsidRPr="005051E2" w:rsidRDefault="004F0E45" w:rsidP="00A53C98">
      <w:pPr>
        <w:pStyle w:val="NormalWeb"/>
        <w:shd w:val="clear" w:color="auto" w:fill="FFFFFF"/>
        <w:spacing w:before="0" w:beforeAutospacing="0" w:after="0" w:afterAutospacing="0" w:line="276" w:lineRule="auto"/>
        <w:jc w:val="both"/>
        <w:rPr>
          <w:color w:val="333333"/>
          <w:lang w:val="sr-Latn-RS"/>
        </w:rPr>
      </w:pPr>
      <w:r w:rsidRPr="00EB7E9A">
        <w:rPr>
          <w:color w:val="333333"/>
        </w:rPr>
        <w:t xml:space="preserve">Формулар конкурсне пријаве и прилози који су саставни део конкурсне документације, доступни су на интернет страници Филмског центра Србије </w:t>
      </w:r>
      <w:r w:rsidR="008C68FD" w:rsidRPr="00EB7E9A">
        <w:rPr>
          <w:b/>
          <w:lang w:val="sr-Cyrl-RS"/>
        </w:rPr>
        <w:t>(</w:t>
      </w:r>
      <w:hyperlink r:id="rId5" w:history="1">
        <w:r w:rsidR="008C68FD" w:rsidRPr="00EB7E9A">
          <w:rPr>
            <w:b/>
          </w:rPr>
          <w:t>www.fcs.rs</w:t>
        </w:r>
      </w:hyperlink>
      <w:r w:rsidR="008C68FD" w:rsidRPr="00EB7E9A">
        <w:rPr>
          <w:b/>
          <w:color w:val="333333"/>
        </w:rPr>
        <w:t>).</w:t>
      </w:r>
    </w:p>
    <w:p w14:paraId="3E2C2DEE" w14:textId="774CCDE3" w:rsidR="004F0E45" w:rsidRPr="007A09F2" w:rsidRDefault="004F0E45" w:rsidP="00A53C98">
      <w:pPr>
        <w:shd w:val="clear" w:color="auto" w:fill="FFFFFF"/>
        <w:spacing w:after="0" w:line="276" w:lineRule="auto"/>
        <w:jc w:val="both"/>
        <w:rPr>
          <w:rFonts w:ascii="Times New Roman" w:eastAsia="Times New Roman" w:hAnsi="Times New Roman" w:cs="Times New Roman"/>
          <w:color w:val="333333"/>
          <w:sz w:val="24"/>
          <w:szCs w:val="24"/>
        </w:rPr>
      </w:pPr>
    </w:p>
    <w:p w14:paraId="3FEACE3D"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2DF6DEA4"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ДОНОШЕЊЕ ОДЛУКЕ</w:t>
      </w:r>
    </w:p>
    <w:p w14:paraId="6F519004" w14:textId="77777777" w:rsidR="00CC08BD" w:rsidRPr="00CC08BD" w:rsidRDefault="00CC08BD"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CC08BD">
        <w:rPr>
          <w:rFonts w:ascii="Times New Roman" w:eastAsia="Times New Roman" w:hAnsi="Times New Roman" w:cs="Times New Roman"/>
          <w:color w:val="333333"/>
          <w:sz w:val="24"/>
          <w:szCs w:val="24"/>
        </w:rPr>
        <w:lastRenderedPageBreak/>
        <w:t>Конкурсна комисија у року од 60 дана од затварања конкурса доноси предлог о избору пројеката по расписаном јавном конкурсу и доставља га Управном одбору. 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p>
    <w:p w14:paraId="7E33BD58" w14:textId="0CE56F8D"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 xml:space="preserve">Са редитељима и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неплаћене обавезе по основу пореза, </w:t>
      </w:r>
      <w:r w:rsidR="00EB7E9A">
        <w:rPr>
          <w:rFonts w:ascii="Times New Roman" w:eastAsia="Times New Roman" w:hAnsi="Times New Roman" w:cs="Times New Roman"/>
          <w:color w:val="333333"/>
          <w:sz w:val="24"/>
          <w:szCs w:val="24"/>
          <w:lang w:val="sr-Cyrl-RS"/>
        </w:rPr>
        <w:t xml:space="preserve">биће </w:t>
      </w:r>
      <w:r w:rsidR="00EB7E9A">
        <w:rPr>
          <w:rFonts w:ascii="Times New Roman" w:eastAsia="Times New Roman" w:hAnsi="Times New Roman" w:cs="Times New Roman"/>
          <w:color w:val="333333"/>
          <w:sz w:val="24"/>
          <w:szCs w:val="24"/>
        </w:rPr>
        <w:t>закључени уговори</w:t>
      </w:r>
      <w:r w:rsidRPr="007A09F2">
        <w:rPr>
          <w:rFonts w:ascii="Times New Roman" w:eastAsia="Times New Roman" w:hAnsi="Times New Roman" w:cs="Times New Roman"/>
          <w:color w:val="333333"/>
          <w:sz w:val="24"/>
          <w:szCs w:val="24"/>
        </w:rPr>
        <w:t xml:space="preserve"> о суфинансирању пројеката. </w:t>
      </w:r>
    </w:p>
    <w:p w14:paraId="6B56FCF7" w14:textId="77777777" w:rsidR="008C68FD"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ОСТАЛЕ ИНФОРМАЦИЈЕ</w:t>
      </w:r>
    </w:p>
    <w:p w14:paraId="76335BB4" w14:textId="1D168E85" w:rsidR="008C68FD" w:rsidRPr="007A09F2" w:rsidRDefault="008C68FD"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3C3FB6">
        <w:rPr>
          <w:rFonts w:ascii="Times New Roman" w:eastAsia="Times New Roman" w:hAnsi="Times New Roman" w:cs="Times New Roman"/>
          <w:sz w:val="24"/>
          <w:szCs w:val="24"/>
          <w:lang w:val="sr-Cyrl-RS"/>
        </w:rPr>
        <w:t>У</w:t>
      </w:r>
      <w:r w:rsidRPr="003C3FB6">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3C3FB6">
        <w:rPr>
          <w:rFonts w:ascii="Times New Roman" w:eastAsia="Times New Roman" w:hAnsi="Times New Roman" w:cs="Times New Roman"/>
          <w:sz w:val="24"/>
          <w:szCs w:val="24"/>
          <w:lang w:val="sr-Cyrl-RS"/>
        </w:rPr>
        <w:t>“</w:t>
      </w:r>
      <w:r w:rsidRPr="003C3FB6">
        <w:rPr>
          <w:rFonts w:ascii="Times New Roman" w:eastAsia="Times New Roman" w:hAnsi="Times New Roman" w:cs="Times New Roman"/>
          <w:sz w:val="24"/>
          <w:szCs w:val="24"/>
          <w:lang w:val="uz-Cyrl-UZ"/>
        </w:rPr>
        <w:t xml:space="preserve">, број 143/22), подносилац захтева </w:t>
      </w:r>
      <w:r w:rsidRPr="003C3FB6">
        <w:rPr>
          <w:rFonts w:ascii="Times New Roman" w:eastAsia="Times New Roman" w:hAnsi="Times New Roman" w:cs="Times New Roman"/>
          <w:sz w:val="24"/>
          <w:szCs w:val="24"/>
          <w:lang w:val="sr-Cyrl-RS"/>
        </w:rPr>
        <w:t xml:space="preserve">је </w:t>
      </w:r>
      <w:r w:rsidRPr="003C3FB6">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sidRPr="003C3FB6">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235DB90B"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5D909F7B" w14:textId="77777777" w:rsidR="004F0E45" w:rsidRPr="007A09F2" w:rsidRDefault="004F0E45" w:rsidP="00A53C98">
      <w:pPr>
        <w:shd w:val="clear" w:color="auto" w:fill="FFFFFF"/>
        <w:spacing w:after="450" w:line="276" w:lineRule="auto"/>
        <w:jc w:val="both"/>
        <w:rPr>
          <w:rFonts w:ascii="Times New Roman" w:eastAsia="Times New Roman" w:hAnsi="Times New Roman" w:cs="Times New Roman"/>
          <w:color w:val="333333"/>
          <w:sz w:val="24"/>
          <w:szCs w:val="24"/>
        </w:rPr>
      </w:pPr>
      <w:r w:rsidRPr="007A09F2">
        <w:rPr>
          <w:rFonts w:ascii="Times New Roman" w:eastAsia="Times New Roman" w:hAnsi="Times New Roman" w:cs="Times New Roman"/>
          <w:color w:val="333333"/>
          <w:sz w:val="24"/>
          <w:szCs w:val="24"/>
        </w:rPr>
        <w:t>Подношењем пријаве на конкурс учесници конкурса потврђују да су упознати и да прихватају овде наведене услове расписаног конкурса.</w:t>
      </w:r>
    </w:p>
    <w:p w14:paraId="6CE64F98" w14:textId="77777777" w:rsidR="003C3FB6" w:rsidRPr="003C3FB6" w:rsidRDefault="004F0E45" w:rsidP="00A53C98">
      <w:pPr>
        <w:shd w:val="clear" w:color="auto" w:fill="FFFFFF"/>
        <w:spacing w:line="276" w:lineRule="auto"/>
        <w:jc w:val="both"/>
        <w:rPr>
          <w:rFonts w:ascii="Times New Roman" w:eastAsia="Times New Roman" w:hAnsi="Times New Roman" w:cs="Times New Roman"/>
          <w:color w:val="333333"/>
          <w:sz w:val="24"/>
          <w:szCs w:val="24"/>
          <w:lang w:val="sr-Cyrl-RS"/>
        </w:rPr>
      </w:pPr>
      <w:r w:rsidRPr="00EB7E9A">
        <w:rPr>
          <w:rFonts w:ascii="Times New Roman" w:eastAsia="Times New Roman" w:hAnsi="Times New Roman" w:cs="Times New Roman"/>
          <w:color w:val="333333"/>
          <w:sz w:val="24"/>
          <w:szCs w:val="24"/>
        </w:rPr>
        <w:t xml:space="preserve">Све додатне информације и објашњења од значаја за спровођење поступка конкурса могу се </w:t>
      </w:r>
      <w:r w:rsidRPr="00EB7E9A">
        <w:rPr>
          <w:rFonts w:ascii="Times New Roman" w:eastAsia="Times New Roman" w:hAnsi="Times New Roman" w:cs="Times New Roman"/>
          <w:sz w:val="24"/>
          <w:szCs w:val="24"/>
        </w:rPr>
        <w:t>добити путем телефона број: 011 2625-131, или путем електронске поште на: </w:t>
      </w:r>
      <w:r w:rsidR="003C3FB6" w:rsidRPr="00EB7E9A">
        <w:rPr>
          <w:rFonts w:ascii="Times New Roman" w:eastAsia="Times New Roman" w:hAnsi="Times New Roman" w:cs="Times New Roman"/>
          <w:b/>
          <w:bCs/>
          <w:color w:val="333333"/>
          <w:sz w:val="24"/>
          <w:szCs w:val="24"/>
        </w:rPr>
        <w:t>konkurs2023@fcs.rs</w:t>
      </w:r>
      <w:r w:rsidR="003C3FB6" w:rsidRPr="00EB7E9A">
        <w:rPr>
          <w:rFonts w:ascii="Times New Roman" w:eastAsia="Times New Roman" w:hAnsi="Times New Roman" w:cs="Times New Roman"/>
          <w:b/>
          <w:bCs/>
          <w:color w:val="333333"/>
          <w:sz w:val="24"/>
          <w:szCs w:val="24"/>
          <w:lang w:val="sr-Cyrl-RS"/>
        </w:rPr>
        <w:t>.</w:t>
      </w:r>
    </w:p>
    <w:p w14:paraId="10430C46" w14:textId="056638D8" w:rsidR="004F0E45" w:rsidRPr="007A09F2" w:rsidRDefault="004F0E45" w:rsidP="00A53C98">
      <w:pPr>
        <w:spacing w:line="276" w:lineRule="auto"/>
        <w:jc w:val="both"/>
        <w:rPr>
          <w:rFonts w:ascii="Times New Roman" w:hAnsi="Times New Roman" w:cs="Times New Roman"/>
          <w:sz w:val="24"/>
          <w:szCs w:val="24"/>
        </w:rPr>
      </w:pPr>
    </w:p>
    <w:p w14:paraId="54AC6D29" w14:textId="773AA40E" w:rsidR="00035F6E" w:rsidRPr="007A09F2" w:rsidRDefault="00035F6E" w:rsidP="00A53C98">
      <w:pPr>
        <w:spacing w:line="276" w:lineRule="auto"/>
        <w:jc w:val="both"/>
        <w:rPr>
          <w:rFonts w:ascii="Times New Roman" w:hAnsi="Times New Roman" w:cs="Times New Roman"/>
          <w:sz w:val="24"/>
          <w:szCs w:val="24"/>
        </w:rPr>
      </w:pPr>
    </w:p>
    <w:sectPr w:rsidR="00035F6E" w:rsidRPr="007A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D24A7"/>
    <w:multiLevelType w:val="hybridMultilevel"/>
    <w:tmpl w:val="E76CDE54"/>
    <w:lvl w:ilvl="0" w:tplc="C09CD8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39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44"/>
    <w:rsid w:val="00034044"/>
    <w:rsid w:val="00035F6E"/>
    <w:rsid w:val="0015249D"/>
    <w:rsid w:val="003C3FB6"/>
    <w:rsid w:val="004F0E45"/>
    <w:rsid w:val="005023E5"/>
    <w:rsid w:val="00544BE9"/>
    <w:rsid w:val="00614272"/>
    <w:rsid w:val="007A09F2"/>
    <w:rsid w:val="00802431"/>
    <w:rsid w:val="008C68FD"/>
    <w:rsid w:val="008F0A12"/>
    <w:rsid w:val="009103A3"/>
    <w:rsid w:val="00A53C98"/>
    <w:rsid w:val="00BE2DB5"/>
    <w:rsid w:val="00C34344"/>
    <w:rsid w:val="00CB2331"/>
    <w:rsid w:val="00CC08BD"/>
    <w:rsid w:val="00D460A2"/>
    <w:rsid w:val="00D55594"/>
    <w:rsid w:val="00DB49E3"/>
    <w:rsid w:val="00E52AEA"/>
    <w:rsid w:val="00EB7E9A"/>
    <w:rsid w:val="00EE7652"/>
    <w:rsid w:val="00F12A77"/>
    <w:rsid w:val="00F72E13"/>
    <w:rsid w:val="00F9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A740"/>
  <w15:chartTrackingRefBased/>
  <w15:docId w15:val="{F6BE1A0F-BABB-427C-84C5-A348FC17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44"/>
    <w:pPr>
      <w:ind w:left="720"/>
      <w:contextualSpacing/>
    </w:pPr>
  </w:style>
  <w:style w:type="paragraph" w:styleId="NormalWeb">
    <w:name w:val="Normal (Web)"/>
    <w:basedOn w:val="Normal"/>
    <w:uiPriority w:val="99"/>
    <w:unhideWhenUsed/>
    <w:rsid w:val="00C343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A09F2"/>
    <w:pPr>
      <w:spacing w:after="0" w:line="240" w:lineRule="auto"/>
    </w:pPr>
  </w:style>
  <w:style w:type="paragraph" w:styleId="BalloonText">
    <w:name w:val="Balloon Text"/>
    <w:basedOn w:val="Normal"/>
    <w:link w:val="BalloonTextChar"/>
    <w:uiPriority w:val="99"/>
    <w:semiHidden/>
    <w:unhideWhenUsed/>
    <w:rsid w:val="00F72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Aleksandra Štifanić</cp:lastModifiedBy>
  <cp:revision>18</cp:revision>
  <cp:lastPrinted>2023-04-03T10:49:00Z</cp:lastPrinted>
  <dcterms:created xsi:type="dcterms:W3CDTF">2023-03-02T10:29:00Z</dcterms:created>
  <dcterms:modified xsi:type="dcterms:W3CDTF">2023-09-06T09:28:00Z</dcterms:modified>
</cp:coreProperties>
</file>